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4E0" w:rsidRDefault="00943044">
      <w:r>
        <w:t>ΑΘΛΗΤΙΚΗ ΨΥΧΟΛΟΓΙΑ</w:t>
      </w:r>
    </w:p>
    <w:p w:rsidR="00943044" w:rsidRDefault="00943044">
      <w:r>
        <w:t>ΣΗΜΕΙΩΣΕΙΣ 10/5/2021</w:t>
      </w:r>
    </w:p>
    <w:p w:rsidR="00943044" w:rsidRDefault="00943044">
      <w:r>
        <w:t>ΕΝΟΤΗΤΑ:Η ΕΝΔΥΝΑΜΩΣΗ Της ΑΥΤΟΠΕΠΟΙΘΗΣΗΣ</w:t>
      </w:r>
    </w:p>
    <w:p w:rsidR="003852D7" w:rsidRDefault="003852D7" w:rsidP="00B90072">
      <w:pPr>
        <w:autoSpaceDE w:val="0"/>
        <w:autoSpaceDN w:val="0"/>
        <w:adjustRightInd w:val="0"/>
        <w:spacing w:after="0" w:line="360" w:lineRule="auto"/>
        <w:rPr>
          <w:rFonts w:ascii="TimesNewRomanPS-BoldMT" w:hAnsi="TimesNewRomanPS-BoldMT" w:cs="TimesNewRomanPS-BoldMT"/>
          <w:b/>
          <w:bCs/>
        </w:rPr>
      </w:pPr>
      <w:r>
        <w:rPr>
          <w:rFonts w:ascii="TimesNewRomanPS-BoldMT" w:hAnsi="TimesNewRomanPS-BoldMT" w:cs="TimesNewRomanPS-BoldMT"/>
          <w:b/>
          <w:bCs/>
        </w:rPr>
        <w:t>Σύνοψη</w:t>
      </w:r>
    </w:p>
    <w:p w:rsidR="003852D7" w:rsidRDefault="003852D7" w:rsidP="00B90072">
      <w:pPr>
        <w:autoSpaceDE w:val="0"/>
        <w:autoSpaceDN w:val="0"/>
        <w:adjustRightInd w:val="0"/>
        <w:spacing w:after="0" w:line="360" w:lineRule="auto"/>
        <w:jc w:val="both"/>
        <w:rPr>
          <w:rFonts w:ascii="TimesNewRomanPS-ItalicMT" w:hAnsi="TimesNewRomanPS-ItalicMT" w:cs="TimesNewRomanPS-ItalicMT"/>
          <w:i/>
          <w:iCs/>
        </w:rPr>
      </w:pPr>
      <w:r>
        <w:rPr>
          <w:rFonts w:ascii="TimesNewRomanPS-ItalicMT" w:hAnsi="TimesNewRomanPS-ItalicMT" w:cs="TimesNewRomanPS-ItalicMT"/>
          <w:i/>
          <w:iCs/>
        </w:rPr>
        <w:t>Αυτοπεποίθηση είναι η σιγουριά του ατόμου σχετικά με τις δυνάμεις και τις ικανότητες του και η πίστη στην επίτευξη των στόχων του. Η αυτοπεποίθηση χαρακτηρίζει σε μεγάλο βαθμό τον τρόπο με τον οποίο κανείς σκέφτεται. Γίνεται ακόμα, φανερή στον τρόπο με τον οποίο κανείς κινείται, συμπεριφέρεται και αντιδράει απέναντι στις διάφορες καταστάσεις που αντιμετωπίζει. Η αυτοπεποίθηση γίνεται φανερή από τις σκέψεις και τα «πιστεύω» που έχει ο αθλητής για τον εαυτό του σε καθημερινή βάση. Πλήθος ερευνών έχει αναδείξει την αξία της ενίσχυσης της αυτοπεποίθησης στα σπορ, και ότι όσο πιο υψηλή και ρεαλιστική είναι η αυτοπεποίθηση, τόσο</w:t>
      </w:r>
    </w:p>
    <w:p w:rsidR="003852D7" w:rsidRDefault="003852D7" w:rsidP="00B90072">
      <w:pPr>
        <w:autoSpaceDE w:val="0"/>
        <w:autoSpaceDN w:val="0"/>
        <w:adjustRightInd w:val="0"/>
        <w:spacing w:after="0" w:line="360" w:lineRule="auto"/>
        <w:jc w:val="both"/>
        <w:rPr>
          <w:rFonts w:ascii="TimesNewRomanPS-ItalicMT" w:hAnsi="TimesNewRomanPS-ItalicMT" w:cs="TimesNewRomanPS-ItalicMT"/>
          <w:i/>
          <w:iCs/>
        </w:rPr>
      </w:pPr>
      <w:r>
        <w:rPr>
          <w:rFonts w:ascii="TimesNewRomanPS-ItalicMT" w:hAnsi="TimesNewRomanPS-ItalicMT" w:cs="TimesNewRomanPS-ItalicMT"/>
          <w:i/>
          <w:iCs/>
        </w:rPr>
        <w:t xml:space="preserve">καλύτερη η απόδοση. Συνεπώς, η βελτίωση της αυτοπεποίθησης οφείλει να αποτελεί βασικό στόχο για τους αθλητές. Υπάρχουν τέσσερις κύριοι παράγοντες οι οποίοι επηρεάζουν την αυτοπεποίθηση των ατόμων: </w:t>
      </w:r>
      <w:r w:rsidRPr="003852D7">
        <w:rPr>
          <w:rFonts w:ascii="TimesNewRomanPS-ItalicMT" w:hAnsi="TimesNewRomanPS-ItalicMT" w:cs="TimesNewRomanPS-ItalicMT"/>
          <w:b/>
          <w:i/>
          <w:iCs/>
        </w:rPr>
        <w:t>οι εμπειρίες</w:t>
      </w:r>
      <w:r>
        <w:rPr>
          <w:rFonts w:ascii="TimesNewRomanPS-ItalicMT" w:hAnsi="TimesNewRomanPS-ItalicMT" w:cs="TimesNewRomanPS-ItalicMT"/>
          <w:i/>
          <w:iCs/>
        </w:rPr>
        <w:t xml:space="preserve">, </w:t>
      </w:r>
      <w:r w:rsidRPr="003852D7">
        <w:rPr>
          <w:rFonts w:ascii="TimesNewRomanPS-ItalicMT" w:hAnsi="TimesNewRomanPS-ItalicMT" w:cs="TimesNewRomanPS-ItalicMT"/>
          <w:b/>
          <w:i/>
          <w:iCs/>
        </w:rPr>
        <w:t>τα πρότυπα</w:t>
      </w:r>
      <w:r>
        <w:rPr>
          <w:rFonts w:ascii="TimesNewRomanPS-ItalicMT" w:hAnsi="TimesNewRomanPS-ItalicMT" w:cs="TimesNewRomanPS-ItalicMT"/>
          <w:i/>
          <w:iCs/>
        </w:rPr>
        <w:t xml:space="preserve">, η </w:t>
      </w:r>
      <w:r w:rsidRPr="003852D7">
        <w:rPr>
          <w:rFonts w:ascii="TimesNewRomanPS-ItalicMT" w:hAnsi="TimesNewRomanPS-ItalicMT" w:cs="TimesNewRomanPS-ItalicMT"/>
          <w:b/>
          <w:i/>
          <w:iCs/>
        </w:rPr>
        <w:t>λεκτική πειθώς</w:t>
      </w:r>
      <w:r>
        <w:rPr>
          <w:rFonts w:ascii="TimesNewRomanPS-ItalicMT" w:hAnsi="TimesNewRomanPS-ItalicMT" w:cs="TimesNewRomanPS-ItalicMT"/>
          <w:i/>
          <w:iCs/>
        </w:rPr>
        <w:t xml:space="preserve">, και </w:t>
      </w:r>
      <w:r w:rsidRPr="003852D7">
        <w:rPr>
          <w:rFonts w:ascii="TimesNewRomanPS-ItalicMT" w:hAnsi="TimesNewRomanPS-ItalicMT" w:cs="TimesNewRomanPS-ItalicMT"/>
          <w:b/>
          <w:i/>
          <w:iCs/>
        </w:rPr>
        <w:t>οι φυσιολογικές και συναισθηματικές αντιδράσεις.</w:t>
      </w:r>
    </w:p>
    <w:p w:rsidR="006C12DA" w:rsidRPr="006C12DA" w:rsidRDefault="006C12DA" w:rsidP="00B90072">
      <w:pPr>
        <w:autoSpaceDE w:val="0"/>
        <w:autoSpaceDN w:val="0"/>
        <w:adjustRightInd w:val="0"/>
        <w:spacing w:after="0" w:line="360" w:lineRule="auto"/>
        <w:jc w:val="both"/>
        <w:rPr>
          <w:rFonts w:ascii="TimesNewRomanPS-ItalicMT" w:hAnsi="TimesNewRomanPS-ItalicMT" w:cs="TimesNewRomanPS-ItalicMT"/>
          <w:i/>
          <w:iCs/>
          <w:u w:val="single"/>
        </w:rPr>
      </w:pPr>
      <w:r w:rsidRPr="006C12DA">
        <w:rPr>
          <w:rFonts w:ascii="TimesNewRomanPS-ItalicMT" w:hAnsi="TimesNewRomanPS-ItalicMT" w:cs="TimesNewRomanPS-ItalicMT"/>
          <w:i/>
          <w:iCs/>
          <w:u w:val="single"/>
        </w:rPr>
        <w:t>Τι ακριβώς είναι η αυτοπεποίθηση; Αυτοπεποίθηση είναι η ρεαλιστική προσδοκία των αθλητών και των αθλητριών πως μπορούν να πετύχουν, είναι με άλλα λόγια, η πίστη στον εαυτό τους και τις δυνάμεις τους.</w:t>
      </w:r>
    </w:p>
    <w:p w:rsidR="006C12DA" w:rsidRDefault="006C12DA" w:rsidP="00B90072">
      <w:pPr>
        <w:autoSpaceDE w:val="0"/>
        <w:autoSpaceDN w:val="0"/>
        <w:adjustRightInd w:val="0"/>
        <w:spacing w:after="0" w:line="360" w:lineRule="auto"/>
        <w:jc w:val="both"/>
        <w:rPr>
          <w:rFonts w:ascii="TimesNewRomanPS-ItalicMT" w:hAnsi="TimesNewRomanPS-ItalicMT" w:cs="TimesNewRomanPS-ItalicMT"/>
          <w:i/>
          <w:iCs/>
        </w:rPr>
      </w:pPr>
      <w:r>
        <w:rPr>
          <w:rFonts w:ascii="TimesNewRomanPS-ItalicMT" w:hAnsi="TimesNewRomanPS-ItalicMT" w:cs="TimesNewRomanPS-ItalicMT"/>
          <w:i/>
          <w:iCs/>
        </w:rPr>
        <w:t>Προσοχή όμως, αυτοπεποίθηση δεν σημαίνει ότι οι αθλητές πιστεύουν πάντα ότι θα νικήσουν, αλλά να πιστεύουν πραγματικά στα όρια και τις δυνατότητές τους και ότι μπορούν ανά πάσα στιγμή να αποδώσουν αυτό που πραγματικά μπορούν, ή για αυτό το οποίο έχουν προετοιμαστεί. Η αυτοπεποίθηση διαμορφώνεται από τη συσσώρευση μοναδικών εμπειριών των αθλητών, από τα χρόνια προπόνησης, από την ποιότητα της προετοιμασίας, από τη βοήθεια και ενθάρρυνση που είχαν από τους προπονητές και το περιβάλλον τους, κυρίως όμως από προηγούμενες επιτυχίες. Οι αθλητές πρέπει να έχουν αυτοπεποίθηση ώστε να πετυχαίνουν το μέγιστο</w:t>
      </w:r>
    </w:p>
    <w:p w:rsidR="006C12DA" w:rsidRDefault="006C12DA" w:rsidP="00B90072">
      <w:pPr>
        <w:autoSpaceDE w:val="0"/>
        <w:autoSpaceDN w:val="0"/>
        <w:adjustRightInd w:val="0"/>
        <w:spacing w:after="0" w:line="360" w:lineRule="auto"/>
        <w:jc w:val="both"/>
        <w:rPr>
          <w:rFonts w:ascii="TimesNewRomanPS-ItalicMT" w:hAnsi="TimesNewRomanPS-ItalicMT" w:cs="TimesNewRomanPS-ItalicMT"/>
          <w:i/>
          <w:iCs/>
        </w:rPr>
      </w:pPr>
      <w:r>
        <w:rPr>
          <w:rFonts w:ascii="TimesNewRomanPS-ItalicMT" w:hAnsi="TimesNewRomanPS-ItalicMT" w:cs="TimesNewRomanPS-ItalicMT"/>
          <w:i/>
          <w:iCs/>
        </w:rPr>
        <w:t>των δυνατοτήτων τους, ενώ πρέπει επίσης να επιτυγχάνουν το μέγιστο των δυνατοτήτων τους ώστε να βελτιώνουν την αυτοπεποίθηση τους.</w:t>
      </w:r>
    </w:p>
    <w:p w:rsidR="003852D7" w:rsidRDefault="006C12DA" w:rsidP="00B90072">
      <w:pPr>
        <w:autoSpaceDE w:val="0"/>
        <w:autoSpaceDN w:val="0"/>
        <w:adjustRightInd w:val="0"/>
        <w:spacing w:after="0" w:line="360" w:lineRule="auto"/>
        <w:jc w:val="both"/>
        <w:rPr>
          <w:rFonts w:ascii="TimesNewRomanPS-ItalicMT" w:hAnsi="TimesNewRomanPS-ItalicMT" w:cs="TimesNewRomanPS-ItalicMT"/>
          <w:i/>
          <w:iCs/>
        </w:rPr>
      </w:pPr>
      <w:r>
        <w:rPr>
          <w:rFonts w:ascii="TimesNewRomanPS-ItalicMT" w:hAnsi="TimesNewRomanPS-ItalicMT" w:cs="TimesNewRomanPS-ItalicMT"/>
          <w:i/>
          <w:iCs/>
        </w:rPr>
        <w:t>Το να πιστεύει κανείς στον εαυτό του είναι δημιουργικό. Όταν θεωρεί πως μπορεί να κάνει κάτι, τότε κινητοποιεί και αξιοποιεί όλο το εύρος των ικανοτήτων και των δυνάμεών του. Αν και φαίνεται υπερβολικό, τα άτομα είναι αυτό που νομίζουν ότι είναι. Τα άτομα μπορούν να κάνουν αυτό που πιστεύουν ότι μπορούν να κάνουν. Τα άτομα γίνονται αυτό που θεωρούν για τον εαυτό τους κάθε μέρα. Εξαρτάται από τους αθλητές και τις αθλήτριες να προσπαθούν να πιστεύουν στον εαυτό τους, καθώς η αυτοπεποίθηση καθορίζει και το υψηλό επίπεδο απόδοσης.</w:t>
      </w:r>
      <w:r w:rsidR="003852D7">
        <w:rPr>
          <w:rFonts w:ascii="TimesNewRomanPS-ItalicMT" w:hAnsi="TimesNewRomanPS-ItalicMT" w:cs="TimesNewRomanPS-ItalicMT"/>
          <w:i/>
          <w:iCs/>
        </w:rPr>
        <w:t>.</w:t>
      </w:r>
    </w:p>
    <w:p w:rsidR="006C12DA" w:rsidRDefault="006C12DA" w:rsidP="00B90072">
      <w:pPr>
        <w:autoSpaceDE w:val="0"/>
        <w:autoSpaceDN w:val="0"/>
        <w:adjustRightInd w:val="0"/>
        <w:spacing w:after="0" w:line="360" w:lineRule="auto"/>
        <w:jc w:val="both"/>
        <w:rPr>
          <w:rFonts w:ascii="TimesNewRomanPS-ItalicMT" w:hAnsi="TimesNewRomanPS-ItalicMT" w:cs="TimesNewRomanPS-ItalicMT"/>
          <w:i/>
          <w:iCs/>
        </w:rPr>
      </w:pPr>
      <w:r>
        <w:rPr>
          <w:rFonts w:ascii="TimesNewRomanPS-ItalicMT" w:hAnsi="TimesNewRomanPS-ItalicMT" w:cs="TimesNewRomanPS-ItalicMT"/>
          <w:i/>
          <w:iCs/>
        </w:rPr>
        <w:t xml:space="preserve">Για να αποδίδουν οι αθλητές και αθλήτριες τα μέγιστα, πάντα σύμφωνα με τις δυνατότητές τους, πρέπει να πιστεύουν ότι μπορούν να αποδώσουν, να πιστεύουν ότι έχουν προπονηθεί </w:t>
      </w:r>
      <w:r>
        <w:rPr>
          <w:rFonts w:ascii="TimesNewRomanPS-ItalicMT" w:hAnsi="TimesNewRomanPS-ItalicMT" w:cs="TimesNewRomanPS-ItalicMT"/>
          <w:i/>
          <w:iCs/>
        </w:rPr>
        <w:lastRenderedPageBreak/>
        <w:t>κατάλληλα και επαρκώς, καθώς  και να πιστεύουν πραγματικά ότι θέλουν να έχουν υψηλή απόδοση. Τέλος, οι σκέψεις που κάνουν οι αθλητές και αθλήτριες για τον εαυτό τους επηρεάζουν σημαντικά αυτά τα «πιστεύω», καθώς και την απόδοσή τους.</w:t>
      </w:r>
    </w:p>
    <w:p w:rsidR="006C12DA" w:rsidRDefault="006C12DA" w:rsidP="00B90072">
      <w:pPr>
        <w:autoSpaceDE w:val="0"/>
        <w:autoSpaceDN w:val="0"/>
        <w:adjustRightInd w:val="0"/>
        <w:spacing w:after="0" w:line="360" w:lineRule="auto"/>
        <w:jc w:val="both"/>
        <w:rPr>
          <w:rFonts w:ascii="TimesNewRomanPS-BoldMT" w:hAnsi="TimesNewRomanPS-BoldMT" w:cs="TimesNewRomanPS-BoldMT"/>
          <w:b/>
          <w:bCs/>
          <w:sz w:val="28"/>
          <w:szCs w:val="28"/>
        </w:rPr>
      </w:pPr>
      <w:r>
        <w:rPr>
          <w:rFonts w:ascii="TimesNewRomanPS-BoldMT" w:hAnsi="TimesNewRomanPS-BoldMT" w:cs="TimesNewRomanPS-BoldMT"/>
          <w:b/>
          <w:bCs/>
          <w:sz w:val="28"/>
          <w:szCs w:val="28"/>
        </w:rPr>
        <w:t xml:space="preserve"> </w:t>
      </w:r>
      <w:proofErr w:type="spellStart"/>
      <w:r>
        <w:rPr>
          <w:rFonts w:ascii="TimesNewRomanPS-BoldMT" w:hAnsi="TimesNewRomanPS-BoldMT" w:cs="TimesNewRomanPS-BoldMT"/>
          <w:b/>
          <w:bCs/>
          <w:sz w:val="28"/>
          <w:szCs w:val="28"/>
        </w:rPr>
        <w:t>Αυτο</w:t>
      </w:r>
      <w:proofErr w:type="spellEnd"/>
      <w:r>
        <w:rPr>
          <w:rFonts w:ascii="TimesNewRomanPS-BoldMT" w:hAnsi="TimesNewRomanPS-BoldMT" w:cs="TimesNewRomanPS-BoldMT"/>
          <w:b/>
          <w:bCs/>
          <w:sz w:val="28"/>
          <w:szCs w:val="28"/>
        </w:rPr>
        <w:t>-αποτελεσματικότητα</w:t>
      </w:r>
    </w:p>
    <w:p w:rsidR="006C12DA" w:rsidRDefault="006C12DA" w:rsidP="00B90072">
      <w:pPr>
        <w:autoSpaceDE w:val="0"/>
        <w:autoSpaceDN w:val="0"/>
        <w:adjustRightInd w:val="0"/>
        <w:spacing w:after="0" w:line="360" w:lineRule="auto"/>
        <w:jc w:val="both"/>
        <w:rPr>
          <w:rFonts w:ascii="TimesNewRomanPSMT" w:hAnsi="TimesNewRomanPSMT" w:cs="TimesNewRomanPSMT"/>
        </w:rPr>
      </w:pPr>
      <w:r>
        <w:rPr>
          <w:rFonts w:ascii="TimesNewRomanPSMT" w:hAnsi="TimesNewRomanPSMT" w:cs="TimesNewRomanPSMT"/>
        </w:rPr>
        <w:t xml:space="preserve">Σύμφωνα με τη θεωρία, δεν υπάρχει κανένας κεντρικός μηχανισμός που επηρεάζει τις ενέργειες των ατόμων παρά μόνο η πίστη στις προσωπικές ικανότητες. Αν δεν πιστεύουν τα άτομα ότι μπορούν να πετύχουν με τις δικές τους ενέργειες, τότε έχουν μικρές πιθανότητες και κίνητρα να ενεργήσουν. Τα άτομα διάγουν τη ζωή τους με βάση τα «πιστεύω» για τις προσωπικές τους ικανότητες. Μπορούν να στοχάζονται, να εκτιμούν και να αξιολογούν τις ικανότητές τους, να σχεδιάζουν μελλοντικές ενέργειες, και να </w:t>
      </w:r>
      <w:proofErr w:type="spellStart"/>
      <w:r>
        <w:rPr>
          <w:rFonts w:ascii="TimesNewRomanPSMT" w:hAnsi="TimesNewRomanPSMT" w:cs="TimesNewRomanPSMT"/>
        </w:rPr>
        <w:t>αυτορρυθμίζουν</w:t>
      </w:r>
      <w:proofErr w:type="spellEnd"/>
      <w:r>
        <w:rPr>
          <w:rFonts w:ascii="TimesNewRomanPSMT" w:hAnsi="TimesNewRomanPSMT" w:cs="TimesNewRomanPSMT"/>
        </w:rPr>
        <w:t xml:space="preserve"> τη συμπεριφορά τους.</w:t>
      </w:r>
    </w:p>
    <w:p w:rsidR="006C12DA" w:rsidRDefault="006C12DA" w:rsidP="00B90072">
      <w:pPr>
        <w:autoSpaceDE w:val="0"/>
        <w:autoSpaceDN w:val="0"/>
        <w:adjustRightInd w:val="0"/>
        <w:spacing w:after="0" w:line="360" w:lineRule="auto"/>
        <w:jc w:val="both"/>
        <w:rPr>
          <w:rFonts w:ascii="TimesNewRomanPSMT" w:hAnsi="TimesNewRomanPSMT" w:cs="TimesNewRomanPSMT"/>
        </w:rPr>
      </w:pPr>
      <w:r>
        <w:rPr>
          <w:rFonts w:ascii="TimesNewRomanPSMT" w:hAnsi="TimesNewRomanPSMT" w:cs="TimesNewRomanPSMT"/>
        </w:rPr>
        <w:t xml:space="preserve">Η αυτοπεποίθηση στα σπορ εκφράζει τον βαθμό της βεβαιότητας που έχουν οι αθλητές για τις ικανότητες τους να είναι επιτυχημένοι στα σπορ. Ο όρος της </w:t>
      </w:r>
      <w:proofErr w:type="spellStart"/>
      <w:r>
        <w:rPr>
          <w:rFonts w:ascii="TimesNewRomanPSMT" w:hAnsi="TimesNewRomanPSMT" w:cs="TimesNewRomanPSMT"/>
        </w:rPr>
        <w:t>αυτο</w:t>
      </w:r>
      <w:proofErr w:type="spellEnd"/>
      <w:r>
        <w:rPr>
          <w:rFonts w:ascii="TimesNewRomanPSMT" w:hAnsi="TimesNewRomanPSMT" w:cs="TimesNewRomanPSMT"/>
        </w:rPr>
        <w:t>-αποτελεσματικότητας, από την άλλη μεριά, αναφέρεται στο κατά πόσο πιστεύει ένας αθλητής ότι έχει τις ικανότητες να οργανώσει ή να εκτελέσει μια σειρά ενεργειών που απαιτούνται για την παραγωγή των συγκεκριμένων επιτευγμάτων .</w:t>
      </w:r>
    </w:p>
    <w:p w:rsidR="006C12DA" w:rsidRDefault="006C12DA" w:rsidP="00B90072">
      <w:pPr>
        <w:autoSpaceDE w:val="0"/>
        <w:autoSpaceDN w:val="0"/>
        <w:adjustRightInd w:val="0"/>
        <w:spacing w:after="0" w:line="360" w:lineRule="auto"/>
        <w:jc w:val="both"/>
        <w:rPr>
          <w:rFonts w:ascii="TimesNewRomanPSMT" w:hAnsi="TimesNewRomanPSMT" w:cs="TimesNewRomanPSMT"/>
        </w:rPr>
      </w:pPr>
      <w:r>
        <w:rPr>
          <w:rFonts w:ascii="TimesNewRomanPSMT" w:hAnsi="TimesNewRomanPSMT" w:cs="TimesNewRomanPSMT"/>
        </w:rPr>
        <w:t>Τα «πιστεύω» αυτά επηρεάζουν τη σειρά των ενεργειών και των επιλογών των ατόμων, την προσπάθεια που θα καταβάλουν, τον χρόνο που θα διαθέσουν για να ξεπεράσουν εμπόδια και αποτυχίες, το στρες που θα έχουν όταν προσπαθούν, τις τεχνικές αντιμετώπισης που θα χρησιμοποιήσουν, κλπ. Εάν τα άτομα πιστεύουν ότι δεν έχουν τη δύναμη να φέρουν τα επιθυμητά αποτελέσματα, τότε δεν θα προσπαθήσουν για την επιτυχία.</w:t>
      </w:r>
    </w:p>
    <w:p w:rsidR="006C12DA" w:rsidRDefault="006C12DA" w:rsidP="00B90072">
      <w:pPr>
        <w:autoSpaceDE w:val="0"/>
        <w:autoSpaceDN w:val="0"/>
        <w:adjustRightInd w:val="0"/>
        <w:spacing w:after="0" w:line="360" w:lineRule="auto"/>
        <w:jc w:val="both"/>
        <w:rPr>
          <w:rFonts w:ascii="TimesNewRomanPSMT" w:hAnsi="TimesNewRomanPSMT" w:cs="TimesNewRomanPSMT"/>
        </w:rPr>
      </w:pPr>
      <w:r>
        <w:rPr>
          <w:rFonts w:ascii="TimesNewRomanPSMT" w:hAnsi="TimesNewRomanPSMT" w:cs="TimesNewRomanPSMT"/>
        </w:rPr>
        <w:t xml:space="preserve">Η </w:t>
      </w:r>
      <w:proofErr w:type="spellStart"/>
      <w:r>
        <w:rPr>
          <w:rFonts w:ascii="TimesNewRomanPSMT" w:hAnsi="TimesNewRomanPSMT" w:cs="TimesNewRomanPSMT"/>
        </w:rPr>
        <w:t>αυτο</w:t>
      </w:r>
      <w:proofErr w:type="spellEnd"/>
      <w:r>
        <w:rPr>
          <w:rFonts w:ascii="TimesNewRomanPSMT" w:hAnsi="TimesNewRomanPSMT" w:cs="TimesNewRomanPSMT"/>
        </w:rPr>
        <w:t>-αποτελεσματικότητα, η δράση και ο προσωπικός έλεγχος αποτελούν τα βασικά στοιχεία της κοινωνικής γνωστικής θεωρίας .</w:t>
      </w:r>
    </w:p>
    <w:p w:rsidR="006C12DA" w:rsidRDefault="006C12DA" w:rsidP="00B90072">
      <w:pPr>
        <w:autoSpaceDE w:val="0"/>
        <w:autoSpaceDN w:val="0"/>
        <w:adjustRightInd w:val="0"/>
        <w:spacing w:after="0" w:line="360" w:lineRule="auto"/>
        <w:jc w:val="both"/>
        <w:rPr>
          <w:rFonts w:ascii="TimesNewRomanPSMT" w:hAnsi="TimesNewRomanPSMT" w:cs="TimesNewRomanPSMT"/>
        </w:rPr>
      </w:pPr>
      <w:r>
        <w:rPr>
          <w:rFonts w:ascii="TimesNewRomanPSMT" w:hAnsi="TimesNewRomanPSMT" w:cs="TimesNewRomanPSMT"/>
        </w:rPr>
        <w:t xml:space="preserve">Αθλητές με υψηλό επίπεδο </w:t>
      </w:r>
      <w:proofErr w:type="spellStart"/>
      <w:r>
        <w:rPr>
          <w:rFonts w:ascii="TimesNewRomanPSMT" w:hAnsi="TimesNewRomanPSMT" w:cs="TimesNewRomanPSMT"/>
        </w:rPr>
        <w:t>αυτο</w:t>
      </w:r>
      <w:proofErr w:type="spellEnd"/>
      <w:r>
        <w:rPr>
          <w:rFonts w:ascii="TimesNewRomanPSMT" w:hAnsi="TimesNewRomanPSMT" w:cs="TimesNewRomanPSMT"/>
        </w:rPr>
        <w:t xml:space="preserve">-αποτελεσματικότητας επιλέγουν πιο υψηλούς και προκλητικούς στόχους. Η δύναμη της </w:t>
      </w:r>
      <w:proofErr w:type="spellStart"/>
      <w:r>
        <w:rPr>
          <w:rFonts w:ascii="TimesNewRomanPSMT" w:hAnsi="TimesNewRomanPSMT" w:cs="TimesNewRomanPSMT"/>
        </w:rPr>
        <w:t>αυτο</w:t>
      </w:r>
      <w:proofErr w:type="spellEnd"/>
      <w:r>
        <w:rPr>
          <w:rFonts w:ascii="TimesNewRomanPSMT" w:hAnsi="TimesNewRomanPSMT" w:cs="TimesNewRomanPSMT"/>
        </w:rPr>
        <w:t xml:space="preserve">-αποτελεσματικότητας επηρεάζει το σύνολο της προσπάθειας που καταβάλλουν οι αθλητές, τις προθέσεις τους, τους στόχους τους, τις ανησυχίες τους και τις συναισθηματικές τους αντιδράσεις, τον εγωισμό, την ντροπή, τη χαρά, τη λύπη, και τα κίνητρά τους. Τα άτομα με υψηλό επίπεδο </w:t>
      </w:r>
      <w:proofErr w:type="spellStart"/>
      <w:r>
        <w:rPr>
          <w:rFonts w:ascii="TimesNewRomanPSMT" w:hAnsi="TimesNewRomanPSMT" w:cs="TimesNewRomanPSMT"/>
        </w:rPr>
        <w:t>αυτο</w:t>
      </w:r>
      <w:proofErr w:type="spellEnd"/>
      <w:r>
        <w:rPr>
          <w:rFonts w:ascii="TimesNewRomanPSMT" w:hAnsi="TimesNewRomanPSMT" w:cs="TimesNewRomanPSMT"/>
        </w:rPr>
        <w:t xml:space="preserve">-αποτελεσματικότητας, εργάζονται σκληρότερα, επιμένουν περισσότερο στη δραστηριότητα, και τα καταφέρνουν καλύτερα από τα άτομα που αμφιβάλλουν για τις ικανότητές τους </w:t>
      </w:r>
      <w:r>
        <w:rPr>
          <w:rFonts w:ascii="TimesNewRomanPSMT" w:hAnsi="TimesNewRomanPSMT" w:cs="TimesNewRomanPSMT"/>
          <w:sz w:val="20"/>
          <w:szCs w:val="20"/>
        </w:rPr>
        <w:t xml:space="preserve">. </w:t>
      </w:r>
      <w:r>
        <w:rPr>
          <w:rFonts w:ascii="TimesNewRomanPSMT" w:hAnsi="TimesNewRomanPSMT" w:cs="TimesNewRomanPSMT"/>
        </w:rPr>
        <w:t>Η αυτό</w:t>
      </w:r>
      <w:r w:rsidR="00023F44">
        <w:rPr>
          <w:rFonts w:ascii="TimesNewRomanPSMT" w:hAnsi="TimesNewRomanPSMT" w:cs="TimesNewRomanPSMT"/>
        </w:rPr>
        <w:t xml:space="preserve"> </w:t>
      </w:r>
      <w:r>
        <w:rPr>
          <w:rFonts w:ascii="TimesNewRomanPSMT" w:hAnsi="TimesNewRomanPSMT" w:cs="TimesNewRomanPSMT"/>
        </w:rPr>
        <w:t>αποτελεσματικότητα, δηλαδή η αντίληψη ότι ένας αθλητής μπορεί να εκτελέσει συγκεκριμένες ενέργειες ξεπερνώντας πιθανές δυσκολίες για να πετύχει ένα αποτέλεσμα, είναι η βάση πάνω στην οποία χτίζεται η αυτοπεποίθηση.</w:t>
      </w:r>
    </w:p>
    <w:p w:rsidR="00023F44" w:rsidRDefault="00023F44" w:rsidP="00B90072">
      <w:pPr>
        <w:autoSpaceDE w:val="0"/>
        <w:autoSpaceDN w:val="0"/>
        <w:adjustRightInd w:val="0"/>
        <w:spacing w:after="0" w:line="360" w:lineRule="auto"/>
        <w:rPr>
          <w:rFonts w:ascii="TimesNewRomanPS-BoldMT" w:hAnsi="TimesNewRomanPS-BoldMT" w:cs="TimesNewRomanPS-BoldMT"/>
          <w:b/>
          <w:bCs/>
          <w:sz w:val="26"/>
          <w:szCs w:val="26"/>
        </w:rPr>
      </w:pPr>
      <w:r>
        <w:rPr>
          <w:rFonts w:ascii="TimesNewRomanPS-BoldMT" w:hAnsi="TimesNewRomanPS-BoldMT" w:cs="TimesNewRomanPS-BoldMT"/>
          <w:b/>
          <w:bCs/>
          <w:sz w:val="26"/>
          <w:szCs w:val="26"/>
        </w:rPr>
        <w:t xml:space="preserve">Πώς ενισχύεται η </w:t>
      </w:r>
      <w:proofErr w:type="spellStart"/>
      <w:r>
        <w:rPr>
          <w:rFonts w:ascii="TimesNewRomanPS-BoldMT" w:hAnsi="TimesNewRomanPS-BoldMT" w:cs="TimesNewRomanPS-BoldMT"/>
          <w:b/>
          <w:bCs/>
          <w:sz w:val="26"/>
          <w:szCs w:val="26"/>
        </w:rPr>
        <w:t>αυτο</w:t>
      </w:r>
      <w:proofErr w:type="spellEnd"/>
      <w:r>
        <w:rPr>
          <w:rFonts w:ascii="TimesNewRomanPS-BoldMT" w:hAnsi="TimesNewRomanPS-BoldMT" w:cs="TimesNewRomanPS-BoldMT"/>
          <w:b/>
          <w:bCs/>
          <w:sz w:val="26"/>
          <w:szCs w:val="26"/>
        </w:rPr>
        <w:t>-αποτελεσματικότητα στα σπορ;</w:t>
      </w:r>
    </w:p>
    <w:p w:rsidR="00023F44" w:rsidRDefault="00023F44" w:rsidP="00B90072">
      <w:pPr>
        <w:autoSpaceDE w:val="0"/>
        <w:autoSpaceDN w:val="0"/>
        <w:adjustRightInd w:val="0"/>
        <w:spacing w:after="0" w:line="360" w:lineRule="auto"/>
        <w:jc w:val="both"/>
        <w:rPr>
          <w:rFonts w:ascii="TimesNewRomanPSMT" w:hAnsi="TimesNewRomanPSMT" w:cs="TimesNewRomanPSMT"/>
        </w:rPr>
      </w:pPr>
      <w:r>
        <w:rPr>
          <w:rFonts w:ascii="TimesNewRomanPSMT" w:hAnsi="TimesNewRomanPSMT" w:cs="TimesNewRomanPSMT"/>
        </w:rPr>
        <w:t>Η αίσθηση της αυτοπεποίθησης στα σπορ, χτίζεται καθημερινά από τα άτομα μέσα από την</w:t>
      </w:r>
    </w:p>
    <w:p w:rsidR="00023F44" w:rsidRDefault="00023F44" w:rsidP="00B90072">
      <w:pPr>
        <w:autoSpaceDE w:val="0"/>
        <w:autoSpaceDN w:val="0"/>
        <w:adjustRightInd w:val="0"/>
        <w:spacing w:after="0" w:line="360" w:lineRule="auto"/>
        <w:jc w:val="both"/>
        <w:rPr>
          <w:rFonts w:ascii="TimesNewRomanPSMT" w:hAnsi="TimesNewRomanPSMT" w:cs="TimesNewRomanPSMT"/>
        </w:rPr>
      </w:pPr>
      <w:r>
        <w:rPr>
          <w:rFonts w:ascii="TimesNewRomanPSMT" w:hAnsi="TimesNewRomanPSMT" w:cs="TimesNewRomanPSMT"/>
        </w:rPr>
        <w:lastRenderedPageBreak/>
        <w:t>αξιολόγηση και την επεξεργασία πολλών πληροφοριών. Στα σπορ, η πρώτη πηγή άντλησης των πληροφοριών αυτών είναι η προηγούμενη απόδοση σε ένα αγώνα, η καθημερινή απόδοση στις προπονήσεις, το επίπεδο φυσικής κατάστασης, δύναμης και αντοχής όπως αυτό γίνεται φανερό από ένα τεστ. Όσο καλύτερες επιδόσεις έχει ο αθλητής ή η αθλήτρια σε όλες τις παραπάνω δοκιμασίες, τόσο περισσότερο αυξάνονται οι προσδοκίες,</w:t>
      </w:r>
    </w:p>
    <w:p w:rsidR="00023F44" w:rsidRPr="00881437" w:rsidRDefault="00023F44" w:rsidP="00B90072">
      <w:pPr>
        <w:autoSpaceDE w:val="0"/>
        <w:autoSpaceDN w:val="0"/>
        <w:adjustRightInd w:val="0"/>
        <w:spacing w:after="0" w:line="360" w:lineRule="auto"/>
        <w:jc w:val="both"/>
        <w:rPr>
          <w:rFonts w:ascii="TimesNewRomanPSMT" w:hAnsi="TimesNewRomanPSMT" w:cs="TimesNewRomanPSMT"/>
          <w:b/>
        </w:rPr>
      </w:pPr>
      <w:r>
        <w:rPr>
          <w:rFonts w:ascii="TimesNewRomanPSMT" w:hAnsi="TimesNewRomanPSMT" w:cs="TimesNewRomanPSMT"/>
        </w:rPr>
        <w:t xml:space="preserve">το επίπεδο της σιγουριάς και της αυτοπεποίθησης ότι τα πράγματα θα πάνε καλύτερα στο μέλλον. </w:t>
      </w:r>
      <w:r w:rsidRPr="00881437">
        <w:rPr>
          <w:rFonts w:ascii="TimesNewRomanPSMT" w:hAnsi="TimesNewRomanPSMT" w:cs="TimesNewRomanPSMT"/>
          <w:b/>
        </w:rPr>
        <w:t xml:space="preserve">Η πιο βασική πηγή </w:t>
      </w:r>
      <w:proofErr w:type="spellStart"/>
      <w:r w:rsidRPr="00881437">
        <w:rPr>
          <w:rFonts w:ascii="TimesNewRomanPSMT" w:hAnsi="TimesNewRomanPSMT" w:cs="TimesNewRomanPSMT"/>
          <w:b/>
        </w:rPr>
        <w:t>αυτο</w:t>
      </w:r>
      <w:proofErr w:type="spellEnd"/>
      <w:r w:rsidRPr="00881437">
        <w:rPr>
          <w:rFonts w:ascii="TimesNewRomanPSMT" w:hAnsi="TimesNewRomanPSMT" w:cs="TimesNewRomanPSMT"/>
          <w:b/>
        </w:rPr>
        <w:t>-αποτελεσματικότητας είναι επομένως οι προηγούμενες εμπειρίες.</w:t>
      </w:r>
    </w:p>
    <w:p w:rsidR="00023F44" w:rsidRDefault="00023F44" w:rsidP="00B90072">
      <w:pPr>
        <w:autoSpaceDE w:val="0"/>
        <w:autoSpaceDN w:val="0"/>
        <w:adjustRightInd w:val="0"/>
        <w:spacing w:after="0" w:line="360" w:lineRule="auto"/>
        <w:jc w:val="both"/>
        <w:rPr>
          <w:rFonts w:ascii="TimesNewRomanPSMT" w:hAnsi="TimesNewRomanPSMT" w:cs="TimesNewRomanPSMT"/>
        </w:rPr>
      </w:pPr>
      <w:r>
        <w:rPr>
          <w:rFonts w:ascii="TimesNewRomanPSMT" w:hAnsi="TimesNewRomanPSMT" w:cs="TimesNewRomanPSMT"/>
        </w:rPr>
        <w:t>Στην κατεύθυνση αυτή, για να ενισχυθεί η αίσθηση της επιτυχίας των αθλητών, καθοριστικό ρόλο παίζει ο προπονητής. Αυτό που χρειάζεται να εξασφαλίσει ο προπονητής για τους αθλητές του είναι εμπειρίες επιτυχίας, καθώς και αποδείξεις μικρής, αλλά σταθερής, προόδου. Όσο πιο καλά γνωρίζει το αντικείμενό του ο προπονητής, όσο πιο σωστά χτίζει το καθημερινό πρόγραμμα εξάσκησης, και με όση μεγαλύτερη συνέπεια</w:t>
      </w:r>
    </w:p>
    <w:p w:rsidR="00023F44" w:rsidRDefault="00023F44" w:rsidP="00B90072">
      <w:pPr>
        <w:autoSpaceDE w:val="0"/>
        <w:autoSpaceDN w:val="0"/>
        <w:adjustRightInd w:val="0"/>
        <w:spacing w:after="0" w:line="360" w:lineRule="auto"/>
        <w:jc w:val="both"/>
        <w:rPr>
          <w:rFonts w:ascii="TimesNewRomanPSMT" w:hAnsi="TimesNewRomanPSMT" w:cs="TimesNewRomanPSMT"/>
        </w:rPr>
      </w:pPr>
      <w:r>
        <w:rPr>
          <w:rFonts w:ascii="TimesNewRomanPSMT" w:hAnsi="TimesNewRomanPSMT" w:cs="TimesNewRomanPSMT"/>
        </w:rPr>
        <w:t>αναπτύσσει και αξιολογεί ένα σύστημα στόχων, το οποίο βασίζεται ολοκληρωτικά στην προσωπική βελτίωση και όχι σε συγκριτικά κριτήρια, τόσο πιο πιθανό είναι οι αθλητές να βιώνουν συστηματικά εμπειρίες επιτυχίας. Η σταδιακή αύξηση της προπόνησης, της ποσότητας ή της ποιότητας της επιβάρυνσης, η σταδιακή αύξηση της διάρκειας ή της έντασης της εξάσκησης, η σταδιακή μετάβαση από τα εύκολα στα δύσκολα σε ζητήματα τεχνικής ή τακτικής των αθλημάτων, είναι ένας ασφαλής δρόμος για να χτίσει κανείς και να</w:t>
      </w:r>
    </w:p>
    <w:p w:rsidR="00023F44" w:rsidRDefault="00023F44" w:rsidP="00B90072">
      <w:pPr>
        <w:autoSpaceDE w:val="0"/>
        <w:autoSpaceDN w:val="0"/>
        <w:adjustRightInd w:val="0"/>
        <w:spacing w:after="0" w:line="360" w:lineRule="auto"/>
        <w:jc w:val="both"/>
        <w:rPr>
          <w:rFonts w:ascii="TimesNewRomanPSMT" w:hAnsi="TimesNewRomanPSMT" w:cs="TimesNewRomanPSMT"/>
        </w:rPr>
      </w:pPr>
      <w:r>
        <w:rPr>
          <w:rFonts w:ascii="TimesNewRomanPSMT" w:hAnsi="TimesNewRomanPSMT" w:cs="TimesNewRomanPSMT"/>
        </w:rPr>
        <w:t>ενδυναμώσει την αυτοπεποίθηση. Ένα ακόμα σημαντικό σημείο που πρέπει να προσέχει κανείς στην κατεύθυνση αυτή, είναι να επιμένει στη συστηματική καταγραφή της καθημερινής προόδου με άξονα τη βελτίωση των δεξιοτήτων, και την ατομική πρόοδο, και όχι με άξονα το αποτέλεσμα των αγώνων. Τέλος, είναι σημαντικό να τονίζεται ότι η αποτυχία, σε σχέση πάντα με τους στόχους της βελτίωσης είναι αποτέλεσμα της μειωμένης προσπάθειας και όχι της χαμηλής ικανότητας. Η αξιοποίηση της τεχνικής των στόχων, όπως αυτή αναπτύσσεται σε ξεχωριστό κεφάλαιο είναι πολύ ουσιαστική στην ενδυνάμωση της</w:t>
      </w:r>
    </w:p>
    <w:p w:rsidR="00023F44" w:rsidRDefault="00023F44" w:rsidP="00B90072">
      <w:pPr>
        <w:autoSpaceDE w:val="0"/>
        <w:autoSpaceDN w:val="0"/>
        <w:adjustRightInd w:val="0"/>
        <w:spacing w:after="0" w:line="360" w:lineRule="auto"/>
        <w:jc w:val="both"/>
        <w:rPr>
          <w:rFonts w:ascii="TimesNewRomanPSMT" w:hAnsi="TimesNewRomanPSMT" w:cs="TimesNewRomanPSMT"/>
        </w:rPr>
      </w:pPr>
      <w:r>
        <w:rPr>
          <w:rFonts w:ascii="TimesNewRomanPSMT" w:hAnsi="TimesNewRomanPSMT" w:cs="TimesNewRomanPSMT"/>
        </w:rPr>
        <w:t>αυτοπεποίθησης</w:t>
      </w:r>
    </w:p>
    <w:p w:rsidR="00023F44" w:rsidRDefault="00023F44" w:rsidP="00B90072">
      <w:pPr>
        <w:autoSpaceDE w:val="0"/>
        <w:autoSpaceDN w:val="0"/>
        <w:adjustRightInd w:val="0"/>
        <w:spacing w:after="0" w:line="360" w:lineRule="auto"/>
        <w:jc w:val="both"/>
        <w:rPr>
          <w:rFonts w:ascii="TimesNewRomanPSMT" w:hAnsi="TimesNewRomanPSMT" w:cs="TimesNewRomanPSMT"/>
        </w:rPr>
      </w:pPr>
      <w:r w:rsidRPr="00881437">
        <w:rPr>
          <w:rFonts w:ascii="TimesNewRomanPSMT" w:hAnsi="TimesNewRomanPSMT" w:cs="TimesNewRomanPSMT"/>
          <w:b/>
        </w:rPr>
        <w:t xml:space="preserve">Μια δεύτερη πηγή </w:t>
      </w:r>
      <w:proofErr w:type="spellStart"/>
      <w:r w:rsidRPr="00881437">
        <w:rPr>
          <w:rFonts w:ascii="TimesNewRomanPSMT" w:hAnsi="TimesNewRomanPSMT" w:cs="TimesNewRomanPSMT"/>
          <w:b/>
        </w:rPr>
        <w:t>αυτο</w:t>
      </w:r>
      <w:proofErr w:type="spellEnd"/>
      <w:r w:rsidRPr="00881437">
        <w:rPr>
          <w:rFonts w:ascii="TimesNewRomanPSMT" w:hAnsi="TimesNewRomanPSMT" w:cs="TimesNewRomanPSMT"/>
          <w:b/>
        </w:rPr>
        <w:t>-αποτελεσματικότητας είναι η παρατήρηση</w:t>
      </w:r>
      <w:r>
        <w:rPr>
          <w:rFonts w:ascii="TimesNewRomanPSMT" w:hAnsi="TimesNewRomanPSMT" w:cs="TimesNewRomanPSMT"/>
        </w:rPr>
        <w:t>. Η παρατήρηση προτύπων</w:t>
      </w:r>
      <w:r w:rsidR="00881437">
        <w:rPr>
          <w:rFonts w:ascii="TimesNewRomanPSMT" w:hAnsi="TimesNewRomanPSMT" w:cs="TimesNewRomanPSMT"/>
        </w:rPr>
        <w:t xml:space="preserve"> </w:t>
      </w:r>
      <w:r>
        <w:rPr>
          <w:rFonts w:ascii="TimesNewRomanPSMT" w:hAnsi="TimesNewRomanPSMT" w:cs="TimesNewRomanPSMT"/>
        </w:rPr>
        <w:t>εκτέλεσης όσο αφορά τις τεχνικές ή τις στρατηγικές που ακολουθούν μπορεί να λειτουργήσει ενισχυτικά προς την ανάπτυξη της πίστης για την αποτελεσματικότητα σε κάποια συγκεκριμένη δεξιότητα. Σε βάθος χρόνου, η παρατήρηση προτύπων όσο αφορά τον τρόπο με τον οποίο αυτά προπονούνται ή αγωνίζονται, αλλά και ως προς την εξέλιξη της καριέρας τους και τη διαχρονική πορεία προς την επιτυχία, μπορεί να βελτιώσει την αυτοπεποίθηση. Μέσα από την επεξεργασία των σχετικών πληροφοριών, αντιλαμβάνεται κανείς ότι και</w:t>
      </w:r>
      <w:r w:rsidR="00881437">
        <w:rPr>
          <w:rFonts w:ascii="TimesNewRomanPSMT" w:hAnsi="TimesNewRomanPSMT" w:cs="TimesNewRomanPSMT"/>
        </w:rPr>
        <w:t xml:space="preserve"> </w:t>
      </w:r>
      <w:r>
        <w:rPr>
          <w:rFonts w:ascii="TimesNewRomanPSMT" w:hAnsi="TimesNewRomanPSMT" w:cs="TimesNewRomanPSMT"/>
        </w:rPr>
        <w:t xml:space="preserve">ο ίδιος μπορεί να έχει ανάλογη πρόοδο και νοερά προσπαθεί να μιμηθεί τις τεχνικές λεπτομέρειες του αθλήματος, ή να σχεδιάσει και να ακολουθήσει μια παρόμοια πορεία. Η επιτυχία των άλλων λειτουργεί ως ένα πρότυπο που καλείται να μιμηθεί. </w:t>
      </w:r>
      <w:r>
        <w:rPr>
          <w:rFonts w:ascii="TimesNewRomanPSMT" w:hAnsi="TimesNewRomanPSMT" w:cs="TimesNewRomanPSMT"/>
        </w:rPr>
        <w:lastRenderedPageBreak/>
        <w:t>Σημαντικός παράγοντας για να λειτουργήσει θετικά η χρήση προτύπων, είναι οι αθλητές να μπορούν να ταυτιστούν με τα πρότυπα και να μην τα αντιμετωπίζουν ως κάτι ξένο προς τους ίδιους. Τα πρότυπα είναι χρήσιμα όταν είναι λίγο καλύτερα από εμάς και όταν δεν υπάρχει μεγάλη διαφορά στην ηλικία, ούτε μεγάλη διαφορά στις επιδόσεις. Τα συγκριτικά στοιχεία πρέπει να έχουν μια λογική διαφορά. Ένας αθλητής 12 ετών μόνο ως αίσθηση μελλοντική πρέπει να έχει ως πρότυπο έναν ολυμπιονίκη. Είναι σημαντικό να έχει ως πρότυπο καλούς αθλητές, με μικρή ωστόσο διαφορά ηλικίας.</w:t>
      </w:r>
    </w:p>
    <w:p w:rsidR="00023F44" w:rsidRDefault="00023F44" w:rsidP="00B90072">
      <w:pPr>
        <w:autoSpaceDE w:val="0"/>
        <w:autoSpaceDN w:val="0"/>
        <w:adjustRightInd w:val="0"/>
        <w:spacing w:after="0" w:line="360" w:lineRule="auto"/>
        <w:jc w:val="both"/>
        <w:rPr>
          <w:rFonts w:ascii="TimesNewRomanPSMT" w:hAnsi="TimesNewRomanPSMT" w:cs="TimesNewRomanPSMT"/>
        </w:rPr>
      </w:pPr>
      <w:r>
        <w:rPr>
          <w:rFonts w:ascii="TimesNewRomanPSMT" w:hAnsi="TimesNewRomanPSMT" w:cs="TimesNewRomanPSMT"/>
        </w:rPr>
        <w:t>Γενικά, είναι πιο ασφαλές να υποδεικνύει κανείς ως πρότυπα άλλους αθλητές που βρίσκονται στο ίδιο επίπεδο και έχουν επιτυχίες.</w:t>
      </w:r>
    </w:p>
    <w:p w:rsidR="00023F44" w:rsidRDefault="00023F44" w:rsidP="00B90072">
      <w:pPr>
        <w:autoSpaceDE w:val="0"/>
        <w:autoSpaceDN w:val="0"/>
        <w:adjustRightInd w:val="0"/>
        <w:spacing w:after="0" w:line="360" w:lineRule="auto"/>
        <w:jc w:val="both"/>
        <w:rPr>
          <w:rFonts w:ascii="TimesNewRomanPSMT" w:hAnsi="TimesNewRomanPSMT" w:cs="TimesNewRomanPSMT"/>
        </w:rPr>
      </w:pPr>
      <w:r>
        <w:rPr>
          <w:rFonts w:ascii="TimesNewRomanPSMT" w:hAnsi="TimesNewRomanPSMT" w:cs="TimesNewRomanPSMT"/>
        </w:rPr>
        <w:t xml:space="preserve">Στα πλαίσια της παρατήρησης, η τεχνική της </w:t>
      </w:r>
      <w:proofErr w:type="spellStart"/>
      <w:r>
        <w:rPr>
          <w:rFonts w:ascii="TimesNewRomanPSMT" w:hAnsi="TimesNewRomanPSMT" w:cs="TimesNewRomanPSMT"/>
        </w:rPr>
        <w:t>αυτο</w:t>
      </w:r>
      <w:proofErr w:type="spellEnd"/>
      <w:r>
        <w:rPr>
          <w:rFonts w:ascii="TimesNewRomanPSMT" w:hAnsi="TimesNewRomanPSMT" w:cs="TimesNewRomanPSMT"/>
        </w:rPr>
        <w:t>-παρατήρησης με τη χρήση βίντεο, αλλά και της νοερής απεικόνισης είναι ιδιαίτερα σημαντικές. Η παρατήρηση μέσα από βίντεο προηγούμενων επιτυχημένων προσπαθειών, αλλά και γενικότερα επιτυχημένων εμπειριών σε αγωνιστικό πλαίσιο μπορεί να βελτιώσει σημαντικά την πίστη των αθλητών στον εαυτό τους, ιδιαίτερα όταν αυτή η πίστη έχει κλονιστεί από πρόσφατες ανεπιτυχείς προσπάθειες και οι αθλητές βιώνουν εσωτερική αμφισβήτηση. Η οπτική ανάκληση προηγούμενων εμπειριών είναι δυνατόν να «ξυπνήσουν» μνήμες και να συνεισφέρουν στην ανάκαμψη της αυτοπεποίθησης και εντέλει της απόδοσης. Τέλος, η συστηματική εξάσκηση της νοερής</w:t>
      </w:r>
    </w:p>
    <w:p w:rsidR="00023F44" w:rsidRDefault="00023F44" w:rsidP="00B90072">
      <w:pPr>
        <w:autoSpaceDE w:val="0"/>
        <w:autoSpaceDN w:val="0"/>
        <w:adjustRightInd w:val="0"/>
        <w:spacing w:after="0" w:line="360" w:lineRule="auto"/>
        <w:jc w:val="both"/>
        <w:rPr>
          <w:rFonts w:ascii="TimesNewRomanPSMT" w:hAnsi="TimesNewRomanPSMT" w:cs="TimesNewRomanPSMT"/>
        </w:rPr>
      </w:pPr>
      <w:r>
        <w:rPr>
          <w:rFonts w:ascii="TimesNewRomanPSMT" w:hAnsi="TimesNewRomanPSMT" w:cs="TimesNewRomanPSMT"/>
        </w:rPr>
        <w:t xml:space="preserve">απεικόνισης που παρουσιάζεται σε προηγούμενο κεφάλαιο αποτελεί επίσης μια αποτελεσματική τεχνική για την ενίσχυση της </w:t>
      </w:r>
      <w:proofErr w:type="spellStart"/>
      <w:r>
        <w:rPr>
          <w:rFonts w:ascii="TimesNewRomanPSMT" w:hAnsi="TimesNewRomanPSMT" w:cs="TimesNewRomanPSMT"/>
        </w:rPr>
        <w:t>αυτο</w:t>
      </w:r>
      <w:proofErr w:type="spellEnd"/>
      <w:r>
        <w:rPr>
          <w:rFonts w:ascii="TimesNewRomanPSMT" w:hAnsi="TimesNewRomanPSMT" w:cs="TimesNewRomanPSMT"/>
        </w:rPr>
        <w:t>-αποτελεσματικότητας. Απεικονίζοντας νοερά επιτυχημένες εκτελέσεις δεξιοτήτων και επιτυχημένες αγωνιστικές προσπάθειες, αυξάνεται σημαντικά η πίστη για την ικανότητα των αθλητών να εκτελέσουν τεχνικές και τακτικές, να ξεπεράσουν εμπόδια, και να πετύχουν τους στόχους τους</w:t>
      </w:r>
    </w:p>
    <w:p w:rsidR="00023F44" w:rsidRDefault="00023F44" w:rsidP="00B90072">
      <w:pPr>
        <w:autoSpaceDE w:val="0"/>
        <w:autoSpaceDN w:val="0"/>
        <w:adjustRightInd w:val="0"/>
        <w:spacing w:after="0" w:line="360" w:lineRule="auto"/>
        <w:jc w:val="both"/>
        <w:rPr>
          <w:rFonts w:ascii="TimesNewRomanPSMT" w:hAnsi="TimesNewRomanPSMT" w:cs="TimesNewRomanPSMT"/>
        </w:rPr>
      </w:pPr>
      <w:r w:rsidRPr="00881437">
        <w:rPr>
          <w:rFonts w:ascii="TimesNewRomanPSMT" w:hAnsi="TimesNewRomanPSMT" w:cs="TimesNewRomanPSMT"/>
          <w:b/>
        </w:rPr>
        <w:t xml:space="preserve">Μία τρίτη πηγή </w:t>
      </w:r>
      <w:proofErr w:type="spellStart"/>
      <w:r w:rsidRPr="00881437">
        <w:rPr>
          <w:rFonts w:ascii="TimesNewRomanPSMT" w:hAnsi="TimesNewRomanPSMT" w:cs="TimesNewRomanPSMT"/>
          <w:b/>
        </w:rPr>
        <w:t>αυτο</w:t>
      </w:r>
      <w:proofErr w:type="spellEnd"/>
      <w:r w:rsidRPr="00881437">
        <w:rPr>
          <w:rFonts w:ascii="TimesNewRomanPSMT" w:hAnsi="TimesNewRomanPSMT" w:cs="TimesNewRomanPSMT"/>
          <w:b/>
        </w:rPr>
        <w:t>-αποτελεσματικότητας είναι η λεκτική πειθώς,</w:t>
      </w:r>
      <w:r>
        <w:rPr>
          <w:rFonts w:ascii="TimesNewRomanPSMT" w:hAnsi="TimesNewRomanPSMT" w:cs="TimesNewRomanPSMT"/>
        </w:rPr>
        <w:t xml:space="preserve"> δηλαδή η διαδικασία ανάπτυξης των «πιστεύω» των αθλητών μέσα από την ενθάρρυνση, τη θετική ανατροφοδότηση και την ενίσχυση όσο αφορά τις δυνατότητες τους για την επίτευξη των στόχων. Ο σωστός επικοινωνιακός λόγος και οι διαδικασίες της λεκτικής πειθούς, ο ορθός τρόπος με τον οποίο παρέχει κανείς ανατροφοδότηση στη διόρθωση λαθών, ο σωστός τρόπος παρακίνησης, η διδασκαλία τεχνικών </w:t>
      </w:r>
      <w:proofErr w:type="spellStart"/>
      <w:r>
        <w:rPr>
          <w:rFonts w:ascii="TimesNewRomanPSMT" w:hAnsi="TimesNewRomanPSMT" w:cs="TimesNewRomanPSMT"/>
        </w:rPr>
        <w:t>αυτο</w:t>
      </w:r>
      <w:proofErr w:type="spellEnd"/>
      <w:r>
        <w:rPr>
          <w:rFonts w:ascii="TimesNewRomanPSMT" w:hAnsi="TimesNewRomanPSMT" w:cs="TimesNewRomanPSMT"/>
        </w:rPr>
        <w:t>-ομιλίας, συνιστούν επίσης καθοριστικές</w:t>
      </w:r>
    </w:p>
    <w:p w:rsidR="00023F44" w:rsidRDefault="00023F44" w:rsidP="00B90072">
      <w:pPr>
        <w:autoSpaceDE w:val="0"/>
        <w:autoSpaceDN w:val="0"/>
        <w:adjustRightInd w:val="0"/>
        <w:spacing w:after="0" w:line="360" w:lineRule="auto"/>
        <w:jc w:val="both"/>
        <w:rPr>
          <w:rFonts w:ascii="TimesNewRomanPSMT" w:hAnsi="TimesNewRomanPSMT" w:cs="TimesNewRomanPSMT"/>
        </w:rPr>
      </w:pPr>
      <w:r>
        <w:rPr>
          <w:rFonts w:ascii="TimesNewRomanPSMT" w:hAnsi="TimesNewRomanPSMT" w:cs="TimesNewRomanPSMT"/>
        </w:rPr>
        <w:t xml:space="preserve">λεπτομέρειες στην ενίσχυση της αυτοπεποίθησης. Σημαντικός παράγοντας για να λειτουργήσει θετικά η λεκτική πειθώς είναι οι αθλητές να αντιλαμβάνονται πως η πληροφορία προέρχεται από κάποιον που εμπιστεύονται, αλλά και από κάποιον που «γνωρίζει», δηλαδή κάποιον ειδικό. Οι αθλητές έχουν πάντοτε την ανάγκη από ενθαρρυντικές κουβέντες από το φιλικό και οικογενειακό τους περιβάλλον, αλλά κυρίως από τον προπονητή τους. Ο προπονητής αποτελεί για τους αθλητές έναν πολύ σημαντικό άνθρωπο, και την ίδια στιγμή πρόκειται για έναν άνθρωπο που «γνωρίζει» και που εμπιστεύονται. Αυτό καθιστά τη λεκτική πειθώ ένα πολύτιμο εργαλείο για την ανάπτυξη της </w:t>
      </w:r>
      <w:r>
        <w:rPr>
          <w:rFonts w:ascii="TimesNewRomanPSMT" w:hAnsi="TimesNewRomanPSMT" w:cs="TimesNewRomanPSMT"/>
        </w:rPr>
        <w:lastRenderedPageBreak/>
        <w:t>αυτοπεποίθησης των αθλητών. Όσο πιο καλός είναι ο προπονητής στην καθημερινή επικοινωνία, όσο πιο πειστικός είναι ότι κατευθύνει σωστά την όλη διαδικασία,</w:t>
      </w:r>
    </w:p>
    <w:p w:rsidR="00023F44" w:rsidRDefault="00023F44" w:rsidP="00B90072">
      <w:pPr>
        <w:autoSpaceDE w:val="0"/>
        <w:autoSpaceDN w:val="0"/>
        <w:adjustRightInd w:val="0"/>
        <w:spacing w:after="0" w:line="360" w:lineRule="auto"/>
        <w:jc w:val="both"/>
        <w:rPr>
          <w:rFonts w:ascii="TimesNewRomanPSMT" w:hAnsi="TimesNewRomanPSMT" w:cs="TimesNewRomanPSMT"/>
        </w:rPr>
      </w:pPr>
      <w:r>
        <w:rPr>
          <w:rFonts w:ascii="TimesNewRomanPSMT" w:hAnsi="TimesNewRomanPSMT" w:cs="TimesNewRomanPSMT"/>
        </w:rPr>
        <w:t>τόσο περισσότερο τον εμπιστεύονται οι αθλητές. Η αίσθηση της εμπιστοσύνης, αυξάνει την πίστη τους στα λεγόμενα του προπονητή, και ακολούθως στην αυτοπεποίθηση των αθλητών ότι πορεύονται σωστά και ότι θα παρουσιάσουν βελτίωση και επιτυχίες.</w:t>
      </w:r>
    </w:p>
    <w:p w:rsidR="00881437" w:rsidRPr="00B90072" w:rsidRDefault="00881437" w:rsidP="00B90072">
      <w:pPr>
        <w:autoSpaceDE w:val="0"/>
        <w:autoSpaceDN w:val="0"/>
        <w:adjustRightInd w:val="0"/>
        <w:spacing w:after="0" w:line="360" w:lineRule="auto"/>
        <w:jc w:val="both"/>
        <w:rPr>
          <w:rFonts w:ascii="TimesNewRomanPSMT" w:hAnsi="TimesNewRomanPSMT" w:cs="TimesNewRomanPSMT"/>
          <w:b/>
        </w:rPr>
      </w:pPr>
      <w:r w:rsidRPr="00881437">
        <w:rPr>
          <w:rFonts w:ascii="TimesNewRomanPSMT" w:hAnsi="TimesNewRomanPSMT" w:cs="TimesNewRomanPSMT"/>
          <w:b/>
        </w:rPr>
        <w:t xml:space="preserve">Μια τέταρτη πηγή για την αύξηση της </w:t>
      </w:r>
      <w:proofErr w:type="spellStart"/>
      <w:r w:rsidRPr="00881437">
        <w:rPr>
          <w:rFonts w:ascii="TimesNewRomanPSMT" w:hAnsi="TimesNewRomanPSMT" w:cs="TimesNewRomanPSMT"/>
          <w:b/>
        </w:rPr>
        <w:t>αυτο</w:t>
      </w:r>
      <w:proofErr w:type="spellEnd"/>
      <w:r w:rsidRPr="00881437">
        <w:rPr>
          <w:rFonts w:ascii="TimesNewRomanPSMT" w:hAnsi="TimesNewRomanPSMT" w:cs="TimesNewRomanPSMT"/>
          <w:b/>
        </w:rPr>
        <w:t xml:space="preserve">-αποτελεσματικότητας και σε βάθος χρόνου </w:t>
      </w:r>
      <w:r w:rsidR="00B90072">
        <w:rPr>
          <w:rFonts w:ascii="TimesNewRomanPSMT" w:hAnsi="TimesNewRomanPSMT" w:cs="TimesNewRomanPSMT"/>
          <w:b/>
        </w:rPr>
        <w:t xml:space="preserve">της </w:t>
      </w:r>
      <w:r w:rsidRPr="00881437">
        <w:rPr>
          <w:rFonts w:ascii="TimesNewRomanPSMT" w:hAnsi="TimesNewRomanPSMT" w:cs="TimesNewRomanPSMT"/>
          <w:b/>
        </w:rPr>
        <w:t>αυτοπεποίθησης είναι η αξιοποίηση των πληροφοριών που έρχονται από τις φυσιολογικές λειτουργίες του σώματος και τις συναισθηματικές αντιδράσεις που συνδέονται με την εκτέλεση μιας δεξιότητας ή τη συμμετοχή σε έναν αγώνα</w:t>
      </w:r>
      <w:r>
        <w:rPr>
          <w:rFonts w:ascii="TimesNewRomanPSMT" w:hAnsi="TimesNewRomanPSMT" w:cs="TimesNewRomanPSMT"/>
        </w:rPr>
        <w:t>. Το επίπεδο της διέγερσης, του άγχους, του φόβου, της ανησυχίας, του πόνου, της  κούρασης, καθώς και η ικανοποίηση, η ευεξία, η χαλάρωση που μπορεί να περιγράφουν την κατάσταση των αθλητών πριν, κατά τη διάρκεια, και μετά την προπόνηση ή τον αγώνα, μπορεί να παίξουν σημαντικό ρόλο στη διαμόρφωση των «πιστεύω» του αθλητή για αυτά που μπορεί να πετύχει. Οι κατάλληλες στρατηγικές διαχείρισης των καταστάσεων αυτών, όπως είναι οι τεχνικές αναπνοών και χαλάρωσης με σκοπό να περιορίζονται τα αισθήματα άγχους, βοηθάνε ουσιαστικά. Οι αθλητές επίσης, είναι καίριο να διδάσκονται τρόπους ανακατεύθυνσης των ερεθισμάτων αυτών, όπως για παράδειγμα, ότι τα αισθήματα άγχους δεν συνιστούν ένδειξη φόβου, αλλά ένδειξη ετοιμότητας.</w:t>
      </w:r>
    </w:p>
    <w:p w:rsidR="007C7D3A" w:rsidRDefault="007C7D3A" w:rsidP="00B90072">
      <w:pPr>
        <w:autoSpaceDE w:val="0"/>
        <w:autoSpaceDN w:val="0"/>
        <w:adjustRightInd w:val="0"/>
        <w:spacing w:after="0" w:line="360" w:lineRule="auto"/>
        <w:rPr>
          <w:rFonts w:ascii="TimesNewRomanPS-BoldMT" w:hAnsi="TimesNewRomanPS-BoldMT" w:cs="TimesNewRomanPS-BoldMT"/>
          <w:b/>
          <w:bCs/>
          <w:sz w:val="26"/>
          <w:szCs w:val="26"/>
        </w:rPr>
      </w:pPr>
      <w:r>
        <w:rPr>
          <w:rFonts w:ascii="TimesNewRomanPS-BoldMT" w:hAnsi="TimesNewRomanPS-BoldMT" w:cs="TimesNewRomanPS-BoldMT"/>
          <w:b/>
          <w:bCs/>
          <w:sz w:val="26"/>
          <w:szCs w:val="26"/>
        </w:rPr>
        <w:t>Άλλες πηγές ανάπτυξης της αυτοπεποίθησης</w:t>
      </w:r>
    </w:p>
    <w:p w:rsidR="007C7D3A" w:rsidRDefault="007C7D3A" w:rsidP="00B90072">
      <w:pPr>
        <w:autoSpaceDE w:val="0"/>
        <w:autoSpaceDN w:val="0"/>
        <w:adjustRightInd w:val="0"/>
        <w:spacing w:after="0" w:line="360" w:lineRule="auto"/>
        <w:jc w:val="both"/>
        <w:rPr>
          <w:rFonts w:ascii="TimesNewRomanPSMT" w:hAnsi="TimesNewRomanPSMT" w:cs="TimesNewRomanPSMT"/>
        </w:rPr>
      </w:pPr>
      <w:r>
        <w:rPr>
          <w:rFonts w:ascii="TimesNewRomanPSMT" w:hAnsi="TimesNewRomanPSMT" w:cs="TimesNewRomanPSMT"/>
        </w:rPr>
        <w:t>Ένα άλλο ενδιαφέρον σημείο που σχετίζεται με την ανάπτυξη της αυτοπεποίθησης στους αθλητές είναι η δεξιότητα του να κινείται κανείς και να ενεργεί στο χώρο με αυτοπεποίθηση και σιγουριά. Είναι μια διαδικασία μίμησης που επιστρέφει εσωτερικά στο ίδιο το άτομο και ενισχύει την αυτοπεποίθησή του.</w:t>
      </w:r>
    </w:p>
    <w:p w:rsidR="007C7D3A" w:rsidRDefault="007C7D3A" w:rsidP="00B90072">
      <w:pPr>
        <w:autoSpaceDE w:val="0"/>
        <w:autoSpaceDN w:val="0"/>
        <w:adjustRightInd w:val="0"/>
        <w:spacing w:after="0" w:line="360" w:lineRule="auto"/>
        <w:jc w:val="both"/>
        <w:rPr>
          <w:rFonts w:ascii="TimesNewRomanPSMT" w:hAnsi="TimesNewRomanPSMT" w:cs="TimesNewRomanPSMT"/>
        </w:rPr>
      </w:pPr>
      <w:r>
        <w:rPr>
          <w:rFonts w:ascii="TimesNewRomanPSMT" w:hAnsi="TimesNewRomanPSMT" w:cs="TimesNewRomanPSMT"/>
        </w:rPr>
        <w:t>Σχετικά με τη δεξιότητα αυτή υπάρχει ένας πίνακας με σχετικά παραδείγματα στο μπάσκετ στην υποενότητα των παραδειγμάτων που ακολουθεί.</w:t>
      </w:r>
    </w:p>
    <w:p w:rsidR="007C7D3A" w:rsidRDefault="007C7D3A" w:rsidP="00B90072">
      <w:pPr>
        <w:autoSpaceDE w:val="0"/>
        <w:autoSpaceDN w:val="0"/>
        <w:adjustRightInd w:val="0"/>
        <w:spacing w:after="0" w:line="360" w:lineRule="auto"/>
        <w:jc w:val="both"/>
        <w:rPr>
          <w:rFonts w:ascii="TimesNewRomanPSMT" w:hAnsi="TimesNewRomanPSMT" w:cs="TimesNewRomanPSMT"/>
        </w:rPr>
      </w:pPr>
      <w:r>
        <w:rPr>
          <w:rFonts w:ascii="TimesNewRomanPSMT" w:hAnsi="TimesNewRomanPSMT" w:cs="TimesNewRomanPSMT"/>
        </w:rPr>
        <w:t>Η ενίσχυση της αυτοπεποίθησης μπορεί, τέλος, να επιτευχθεί μέσα από τη διαμόρφωση κατάλληλων προσδοκιών. Όταν το περιβάλλον που περικλείει τον αθλητή και την αθλήτρια, που αποτελείται κυρίως από τον προπονητή, τους γονείς και τους φίλους, διαμορφώνει και εκφράζει θετικές προσδοκίες για επιτυχία, οι προσδοκίες αυτές μεταδίδουν μια θετική διάθεση και μια πίστη στους αθλητές ότι πραγματικά μπορούν να</w:t>
      </w:r>
    </w:p>
    <w:p w:rsidR="007C7D3A" w:rsidRPr="006C12DA" w:rsidRDefault="007C7D3A" w:rsidP="00B90072">
      <w:pPr>
        <w:autoSpaceDE w:val="0"/>
        <w:autoSpaceDN w:val="0"/>
        <w:adjustRightInd w:val="0"/>
        <w:spacing w:after="0" w:line="360" w:lineRule="auto"/>
        <w:jc w:val="both"/>
        <w:rPr>
          <w:rFonts w:ascii="TimesNewRomanPSMT" w:hAnsi="TimesNewRomanPSMT" w:cs="TimesNewRomanPSMT"/>
        </w:rPr>
      </w:pPr>
      <w:r>
        <w:rPr>
          <w:rFonts w:ascii="TimesNewRomanPSMT" w:hAnsi="TimesNewRomanPSMT" w:cs="TimesNewRomanPSMT"/>
        </w:rPr>
        <w:t>επαληθευτούν. Η θετική διάθεση μεταφέρεται και υιοθετείται από τους αθλητές και τους κατευθύνει να αντιμετωπίζουν με περισσότερη σιγουριά και αυτοπεποίθηση τις προκλήσεις του αθλήματός τους. Γενικά, οι θετικές προσδοκίες έχουν θετική επίδραση σε πολλά πεδία της καθημερινής ζωής, και βεβαίως στα σπορ. Η αλληλουχία των γεγονότων που οδηγούν στην ανάπτυξη της αυτοπεποίθησης μέσα από τις προσδοκίες παρουσιάζεται στο παρακάτω σχεδιάγραμμα.</w:t>
      </w:r>
    </w:p>
    <w:sectPr w:rsidR="007C7D3A" w:rsidRPr="006C12DA" w:rsidSect="002124E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imesNewRomanPS-BoldMT">
    <w:panose1 w:val="00000000000000000000"/>
    <w:charset w:val="A1"/>
    <w:family w:val="auto"/>
    <w:notTrueType/>
    <w:pitch w:val="default"/>
    <w:sig w:usb0="00000083" w:usb1="00000000" w:usb2="00000000" w:usb3="00000000" w:csb0="00000009" w:csb1="00000000"/>
  </w:font>
  <w:font w:name="TimesNewRomanPS-ItalicMT">
    <w:altName w:val="Times New Roman"/>
    <w:panose1 w:val="00000000000000000000"/>
    <w:charset w:val="A1"/>
    <w:family w:val="auto"/>
    <w:notTrueType/>
    <w:pitch w:val="default"/>
    <w:sig w:usb0="00000083" w:usb1="00000000" w:usb2="00000000" w:usb3="00000000" w:csb0="00000009" w:csb1="00000000"/>
  </w:font>
  <w:font w:name="TimesNewRomanPSMT">
    <w:altName w:val="Times New Roman"/>
    <w:panose1 w:val="00000000000000000000"/>
    <w:charset w:val="A1"/>
    <w:family w:val="auto"/>
    <w:notTrueType/>
    <w:pitch w:val="default"/>
    <w:sig w:usb0="00000083" w:usb1="00000000" w:usb2="00000000" w:usb3="00000000" w:csb0="00000009"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3044"/>
    <w:rsid w:val="00023F44"/>
    <w:rsid w:val="002124E0"/>
    <w:rsid w:val="003852D7"/>
    <w:rsid w:val="006C12DA"/>
    <w:rsid w:val="007C7D3A"/>
    <w:rsid w:val="00881437"/>
    <w:rsid w:val="00943044"/>
    <w:rsid w:val="00B9007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4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2154</Words>
  <Characters>11636</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MATOULA</dc:creator>
  <cp:lastModifiedBy>MATOULA</cp:lastModifiedBy>
  <cp:revision>4</cp:revision>
  <dcterms:created xsi:type="dcterms:W3CDTF">2021-05-10T07:37:00Z</dcterms:created>
  <dcterms:modified xsi:type="dcterms:W3CDTF">2021-05-10T09:10:00Z</dcterms:modified>
</cp:coreProperties>
</file>